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A34F7" w14:textId="77777777" w:rsidR="00076D72" w:rsidRDefault="00AB0F9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Helvetica Neue" w:eastAsia="Helvetica Neue" w:hAnsi="Helvetica Neue" w:cs="Helvetica Neue"/>
          <w:color w:val="4B000A"/>
        </w:rPr>
      </w:pPr>
      <w:r>
        <w:rPr>
          <w:b/>
          <w:noProof/>
          <w:sz w:val="32"/>
          <w:szCs w:val="32"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42DB1072" wp14:editId="6912ABEB">
                <wp:simplePos x="0" y="0"/>
                <wp:positionH relativeFrom="page">
                  <wp:posOffset>-12712</wp:posOffset>
                </wp:positionH>
                <wp:positionV relativeFrom="page">
                  <wp:posOffset>-12712</wp:posOffset>
                </wp:positionV>
                <wp:extent cx="11146790" cy="232161"/>
                <wp:effectExtent l="0" t="0" r="0" b="0"/>
                <wp:wrapSquare wrapText="bothSides" distT="114300" distB="11430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3668682"/>
                          <a:ext cx="10692000" cy="222636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0BFD84" w14:textId="77777777" w:rsidR="00076D72" w:rsidRDefault="00076D72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-12712</wp:posOffset>
                </wp:positionH>
                <wp:positionV relativeFrom="page">
                  <wp:posOffset>-12712</wp:posOffset>
                </wp:positionV>
                <wp:extent cx="11146790" cy="232161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6790" cy="2321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pict w14:anchorId="0C5A53A8">
          <v:rect id="_x0000_i1025" style="width:0;height:1.5pt" o:hralign="center" o:hrstd="t" o:hr="t" fillcolor="#a0a0a0" stroked="f"/>
        </w:pic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047FC1F" wp14:editId="649FEB8E">
            <wp:simplePos x="0" y="0"/>
            <wp:positionH relativeFrom="column">
              <wp:posOffset>2636106</wp:posOffset>
            </wp:positionH>
            <wp:positionV relativeFrom="paragraph">
              <wp:posOffset>-444499</wp:posOffset>
            </wp:positionV>
            <wp:extent cx="1208598" cy="42937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598" cy="42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BEC8B1" w14:textId="77777777" w:rsidR="00076D72" w:rsidRDefault="00AB0F97">
      <w:pPr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center"/>
        <w:rPr>
          <w:rFonts w:ascii="Helvetica Neue" w:eastAsia="Helvetica Neue" w:hAnsi="Helvetica Neue" w:cs="Helvetica Neue"/>
          <w:b/>
          <w:color w:val="4B000A"/>
        </w:rPr>
      </w:pPr>
      <w:r>
        <w:rPr>
          <w:rFonts w:ascii="Helvetica Neue" w:eastAsia="Helvetica Neue" w:hAnsi="Helvetica Neue" w:cs="Helvetica Neue"/>
          <w:b/>
          <w:color w:val="4B000A"/>
        </w:rPr>
        <w:t>EVALUATION OF POLITICAL SCIENCE FIELD OF STUDY AT KLAIPĖDA UNIVERSITY</w:t>
      </w:r>
    </w:p>
    <w:p w14:paraId="3125E36D" w14:textId="77777777" w:rsidR="00076D72" w:rsidRDefault="00AB0F97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  <w:color w:val="4B000A"/>
        </w:rPr>
      </w:pPr>
      <w:r>
        <w:rPr>
          <w:rFonts w:ascii="Helvetica Neue" w:eastAsia="Helvetica Neue" w:hAnsi="Helvetica Neue" w:cs="Helvetica Neue"/>
          <w:color w:val="4B000A"/>
        </w:rPr>
        <w:t>4th of February 2025</w:t>
      </w:r>
    </w:p>
    <w:p w14:paraId="15929E1F" w14:textId="77777777" w:rsidR="00076D72" w:rsidRDefault="00076D72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  <w:color w:val="4B000A"/>
        </w:rPr>
      </w:pPr>
    </w:p>
    <w:p w14:paraId="34C8D6B7" w14:textId="77777777" w:rsidR="00076D72" w:rsidRDefault="00AB0F97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color w:val="4B000A"/>
        </w:rPr>
        <w:t>Agenda</w:t>
      </w:r>
      <w:r>
        <w:rPr>
          <w:rFonts w:ascii="Helvetica Neue" w:eastAsia="Helvetica Neue" w:hAnsi="Helvetica Neue" w:cs="Helvetica Neue"/>
          <w:color w:val="4B000A"/>
        </w:rPr>
        <w:t xml:space="preserve"> </w:t>
      </w:r>
      <w:r>
        <w:rPr>
          <w:rFonts w:ascii="Helvetica Neue" w:eastAsia="Helvetica Neue" w:hAnsi="Helvetica Neue" w:cs="Helvetica Neue"/>
          <w:b/>
          <w:color w:val="4B000A"/>
        </w:rPr>
        <w:t>of the visit</w:t>
      </w:r>
    </w:p>
    <w:p w14:paraId="17E200F3" w14:textId="77777777" w:rsidR="00076D72" w:rsidRDefault="00AB0F97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</w:rPr>
      </w:pPr>
      <w:r>
        <w:pict w14:anchorId="661C8C90">
          <v:rect id="_x0000_i1026" style="width:0;height:1.5pt" o:hralign="center" o:hrstd="t" o:hr="t" fillcolor="#a0a0a0" stroked="f"/>
        </w:pict>
      </w:r>
    </w:p>
    <w:tbl>
      <w:tblPr>
        <w:tblStyle w:val="a"/>
        <w:tblW w:w="10768" w:type="dxa"/>
        <w:jc w:val="center"/>
        <w:tblLayout w:type="fixed"/>
        <w:tblLook w:val="0000" w:firstRow="0" w:lastRow="0" w:firstColumn="0" w:lastColumn="0" w:noHBand="0" w:noVBand="0"/>
      </w:tblPr>
      <w:tblGrid>
        <w:gridCol w:w="3828"/>
        <w:gridCol w:w="6940"/>
      </w:tblGrid>
      <w:tr w:rsidR="00076D72" w14:paraId="34234814" w14:textId="77777777">
        <w:trPr>
          <w:trHeight w:val="56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544B3548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Panel chair: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6447DE2D" w14:textId="77777777" w:rsidR="00076D72" w:rsidRDefault="00AB0F97">
            <w:pPr>
              <w:tabs>
                <w:tab w:val="left" w:pos="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Prof. Stefan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Gänzle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 xml:space="preserve"> (Norway)</w:t>
            </w:r>
          </w:p>
        </w:tc>
      </w:tr>
      <w:tr w:rsidR="00076D72" w14:paraId="7D1A4131" w14:textId="77777777">
        <w:trPr>
          <w:trHeight w:val="141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4890F80A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Panel members: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7C886A20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Anu Toots, member of academic community (Estonia)</w:t>
            </w:r>
          </w:p>
          <w:p w14:paraId="185C4D4E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Simon Lightfoot, member of academic community (United Kingdom)</w:t>
            </w:r>
          </w:p>
          <w:p w14:paraId="280E7098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Simonas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Gaušas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>, social partner representative (Lithuania)</w:t>
            </w:r>
          </w:p>
          <w:p w14:paraId="4D024718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Karolina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Markauskaitė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>, student representative (Lithuania)</w:t>
            </w:r>
          </w:p>
          <w:p w14:paraId="6B6E2F52" w14:textId="77777777" w:rsidR="00076D72" w:rsidRDefault="00076D72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</w:p>
        </w:tc>
      </w:tr>
      <w:tr w:rsidR="00076D72" w14:paraId="261C2148" w14:textId="77777777">
        <w:trPr>
          <w:trHeight w:val="77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343DDEC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Evaluation coordinator (SKVC):</w:t>
            </w:r>
            <w:r>
              <w:rPr>
                <w:rFonts w:ascii="Helvetica Neue" w:eastAsia="Helvetica Neue" w:hAnsi="Helvetica Neue" w:cs="Helvetica Neue"/>
                <w:color w:val="4B000A"/>
              </w:rPr>
              <w:tab/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0DA5A0F2" w14:textId="77777777" w:rsidR="00076D72" w:rsidRDefault="00AB0F97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Greta Misevičiūtė</w:t>
            </w:r>
          </w:p>
        </w:tc>
      </w:tr>
      <w:tr w:rsidR="00076D72" w14:paraId="31C52B52" w14:textId="77777777">
        <w:trPr>
          <w:trHeight w:val="82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03597EE" w14:textId="5D9A0682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Contact person (KU</w:t>
            </w:r>
            <w:r>
              <w:rPr>
                <w:rFonts w:ascii="Helvetica Neue" w:eastAsia="Helvetica Neue" w:hAnsi="Helvetica Neue" w:cs="Helvetica Neue"/>
                <w:color w:val="4B000A"/>
              </w:rPr>
              <w:t>):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431257F5" w14:textId="7386554A" w:rsidR="00076D72" w:rsidRDefault="00AB0F97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Alvyda Obrikienė</w:t>
            </w:r>
          </w:p>
        </w:tc>
      </w:tr>
      <w:tr w:rsidR="00076D72" w14:paraId="0539A58E" w14:textId="77777777">
        <w:trPr>
          <w:trHeight w:val="82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41BB00B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Visit location: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653D8C3B" w14:textId="28912AE9" w:rsidR="00076D72" w:rsidRDefault="00AB0F97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Room No. 316 D, S.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Nėries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 xml:space="preserve"> g. 5,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Klaipėda</w:t>
            </w:r>
            <w:proofErr w:type="spellEnd"/>
          </w:p>
        </w:tc>
      </w:tr>
    </w:tbl>
    <w:tbl>
      <w:tblPr>
        <w:tblStyle w:val="a0"/>
        <w:tblW w:w="9854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8"/>
        <w:gridCol w:w="7556"/>
      </w:tblGrid>
      <w:tr w:rsidR="00076D72" w14:paraId="4B786267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92B69" w14:textId="77777777" w:rsidR="00076D72" w:rsidRDefault="00AB0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08:45 – 09:00</w:t>
            </w:r>
          </w:p>
        </w:tc>
        <w:tc>
          <w:tcPr>
            <w:tcW w:w="75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32FAA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Arrival of the experts</w:t>
            </w:r>
          </w:p>
        </w:tc>
      </w:tr>
      <w:tr w:rsidR="00076D72" w14:paraId="6318393B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3D47F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09:00 – 09:50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BE620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senior management and administration staff</w:t>
            </w:r>
          </w:p>
        </w:tc>
      </w:tr>
      <w:tr w:rsidR="00076D72" w14:paraId="2AE4548A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883F2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09:50 – 10:00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AA9E3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076D72" w14:paraId="19118AC3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BFB44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10:00 – 10:50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31DF8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SER team</w:t>
            </w:r>
          </w:p>
        </w:tc>
      </w:tr>
      <w:tr w:rsidR="00076D72" w14:paraId="06F79E64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5223F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10:50 – 11:00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FA8B2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076D72" w14:paraId="1BDD371C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4211E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11:00 – 11:50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75DFB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teaching staff</w:t>
            </w:r>
          </w:p>
        </w:tc>
      </w:tr>
      <w:tr w:rsidR="00076D72" w14:paraId="3FFCE397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7E73F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11:50 – 12:00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F0699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076D72" w14:paraId="7CEBD673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3E0AF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12:00 – 12:45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F88B2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students</w:t>
            </w:r>
          </w:p>
        </w:tc>
      </w:tr>
      <w:tr w:rsidR="00076D72" w14:paraId="16C2FAFB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8EE60C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12:45 – 13:45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C4655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Lunch Break</w:t>
            </w:r>
          </w:p>
        </w:tc>
      </w:tr>
      <w:tr w:rsidR="00076D72" w14:paraId="7A9358D5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232954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13:45 – 14:35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5538E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alumni, employers and social partners</w:t>
            </w:r>
          </w:p>
        </w:tc>
      </w:tr>
      <w:tr w:rsidR="00076D72" w14:paraId="6BC54A01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3D2F4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14:35 – 14:45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07996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076D72" w14:paraId="56BEF471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50965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14:45 – 15:45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61313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Tour of learning facilities</w:t>
            </w:r>
          </w:p>
          <w:p w14:paraId="5B86A042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Review of students’ term and final papers, examination material</w:t>
            </w:r>
          </w:p>
        </w:tc>
      </w:tr>
      <w:tr w:rsidR="00076D72" w14:paraId="287C75FF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4858A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15:45 – 15:55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3EDF5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076D72" w14:paraId="380C8081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76EA2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15:55 – 16:30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2322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Private Expert panel discussion, finalisation of the visit</w:t>
            </w:r>
          </w:p>
        </w:tc>
      </w:tr>
      <w:tr w:rsidR="00076D72" w14:paraId="16922BC1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B4B3" w14:textId="77777777" w:rsidR="00076D72" w:rsidRDefault="00AB0F97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16:30 – 16:45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0DB7" w14:textId="77777777" w:rsidR="00076D72" w:rsidRDefault="00AB0F97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Introduction of general remarks of the visit to the institution</w:t>
            </w:r>
          </w:p>
        </w:tc>
      </w:tr>
    </w:tbl>
    <w:p w14:paraId="613ED76B" w14:textId="6AFE5DB6" w:rsidR="00076D72" w:rsidRDefault="00AB0F97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w:lastRenderedPageBreak/>
        <mc:AlternateContent>
          <mc:Choice Requires="wpg">
            <w:drawing>
              <wp:anchor distT="57150" distB="57150" distL="57150" distR="57150" simplePos="0" relativeHeight="251660288" behindDoc="0" locked="0" layoutInCell="1" hidden="0" allowOverlap="1" wp14:anchorId="704960B4" wp14:editId="4A0FC4EA">
                <wp:simplePos x="0" y="0"/>
                <wp:positionH relativeFrom="page">
                  <wp:posOffset>-502600</wp:posOffset>
                </wp:positionH>
                <wp:positionV relativeFrom="page">
                  <wp:posOffset>10420350</wp:posOffset>
                </wp:positionV>
                <wp:extent cx="8191500" cy="277059"/>
                <wp:effectExtent l="0" t="0" r="0" b="0"/>
                <wp:wrapSquare wrapText="bothSides" distT="57150" distB="57150" distL="57150" distR="5715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2930F0" w14:textId="77777777" w:rsidR="00076D72" w:rsidRDefault="00076D72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-502600</wp:posOffset>
                </wp:positionH>
                <wp:positionV relativeFrom="page">
                  <wp:posOffset>10420350</wp:posOffset>
                </wp:positionV>
                <wp:extent cx="8191500" cy="277059"/>
                <wp:effectExtent b="0" l="0" r="0" t="0"/>
                <wp:wrapSquare wrapText="bothSides" distB="57150" distT="57150" distL="57150" distR="5715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0" cy="2770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g">
            <w:drawing>
              <wp:anchor distT="57150" distB="57150" distL="57150" distR="57150" simplePos="0" relativeHeight="251661312" behindDoc="0" locked="0" layoutInCell="1" hidden="0" allowOverlap="1" wp14:anchorId="5A0211A8" wp14:editId="1C6C5345">
                <wp:simplePos x="0" y="0"/>
                <wp:positionH relativeFrom="page">
                  <wp:posOffset>-531175</wp:posOffset>
                </wp:positionH>
                <wp:positionV relativeFrom="page">
                  <wp:posOffset>10428911</wp:posOffset>
                </wp:positionV>
                <wp:extent cx="8191500" cy="277059"/>
                <wp:effectExtent l="0" t="0" r="0" b="0"/>
                <wp:wrapSquare wrapText="bothSides" distT="57150" distB="57150" distL="57150" distR="5715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B3BC74" w14:textId="77777777" w:rsidR="00076D72" w:rsidRDefault="00076D72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page">
                  <wp:posOffset>-531175</wp:posOffset>
                </wp:positionH>
                <wp:positionV relativeFrom="page">
                  <wp:posOffset>10428911</wp:posOffset>
                </wp:positionV>
                <wp:extent cx="8191500" cy="277059"/>
                <wp:effectExtent b="0" l="0" r="0" t="0"/>
                <wp:wrapSquare wrapText="bothSides" distB="57150" distT="57150" distL="57150" distR="5715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0" cy="2770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76D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76" w:right="849" w:bottom="0" w:left="851" w:header="720" w:footer="566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BC62D" w14:textId="77777777" w:rsidR="00AB0F97" w:rsidRDefault="00AB0F97">
      <w:r>
        <w:separator/>
      </w:r>
    </w:p>
  </w:endnote>
  <w:endnote w:type="continuationSeparator" w:id="0">
    <w:p w14:paraId="7650EF3D" w14:textId="77777777" w:rsidR="00AB0F97" w:rsidRDefault="00AB0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95B66CBD-5588-4E22-B133-7F459E580CF0}"/>
    <w:embedItalic r:id="rId2" w:fontKey="{A84EB36B-5BFC-4AB3-A67A-3EC1CFAA59E0}"/>
  </w:font>
  <w:font w:name="Helvetica Neue">
    <w:charset w:val="00"/>
    <w:family w:val="auto"/>
    <w:pitch w:val="default"/>
    <w:embedRegular r:id="rId3" w:fontKey="{46D5BACF-621B-4832-821B-67A1B535FB81}"/>
    <w:embedBold r:id="rId4" w:fontKey="{18A2721D-5E42-413E-9738-C4780DF57FA7}"/>
  </w:font>
  <w:font w:name="Swiss TL">
    <w:altName w:val="Calibri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64D5DF4B-B1BB-4D86-A680-06C6BBD9494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0D6B76E8-C770-497F-9F7F-C97BC6906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59C43" w14:textId="77777777" w:rsidR="00076D72" w:rsidRDefault="00076D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53F57" w14:textId="77777777" w:rsidR="00076D72" w:rsidRDefault="00076D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0"/>
      <w:rPr>
        <w:rFonts w:ascii="Arial" w:eastAsia="Arial" w:hAnsi="Arial" w:cs="Arial"/>
        <w:sz w:val="12"/>
        <w:szCs w:val="12"/>
      </w:rPr>
    </w:pPr>
  </w:p>
  <w:p w14:paraId="40ABE218" w14:textId="77777777" w:rsidR="00076D72" w:rsidRDefault="00076D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0D506" w14:textId="77777777" w:rsidR="00076D72" w:rsidRDefault="00076D72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53A28" w14:textId="77777777" w:rsidR="00AB0F97" w:rsidRDefault="00AB0F97">
      <w:r>
        <w:separator/>
      </w:r>
    </w:p>
  </w:footnote>
  <w:footnote w:type="continuationSeparator" w:id="0">
    <w:p w14:paraId="0A29F75F" w14:textId="77777777" w:rsidR="00AB0F97" w:rsidRDefault="00AB0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65B4B" w14:textId="77777777" w:rsidR="00076D72" w:rsidRDefault="00076D72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Swiss TL" w:eastAsia="Swiss TL" w:hAnsi="Swiss TL" w:cs="Swiss T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8A3E" w14:textId="77777777" w:rsidR="00076D72" w:rsidRDefault="00076D72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rFonts w:ascii="Swiss TL" w:eastAsia="Swiss TL" w:hAnsi="Swiss TL" w:cs="Swiss T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2280A" w14:textId="77777777" w:rsidR="00076D72" w:rsidRDefault="00076D72">
    <w:pPr>
      <w:ind w:left="2" w:hanging="4"/>
      <w:jc w:val="center"/>
      <w:rPr>
        <w:i/>
        <w:sz w:val="36"/>
        <w:szCs w:val="36"/>
      </w:rPr>
    </w:pPr>
  </w:p>
  <w:p w14:paraId="7586C6A5" w14:textId="77777777" w:rsidR="00076D72" w:rsidRDefault="00076D72">
    <w:pPr>
      <w:ind w:left="2" w:hanging="4"/>
      <w:rPr>
        <w:i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72"/>
    <w:rsid w:val="00076D72"/>
    <w:rsid w:val="00573107"/>
    <w:rsid w:val="00AB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2D2189"/>
  <w15:docId w15:val="{489F5444-665F-4DFC-8BE7-08B19872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lt-L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798</Words>
  <Characters>456</Characters>
  <Application>Microsoft Office Word</Application>
  <DocSecurity>4</DocSecurity>
  <Lines>3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Alvyda Obrikienė</cp:lastModifiedBy>
  <cp:revision>2</cp:revision>
  <dcterms:created xsi:type="dcterms:W3CDTF">2025-01-13T07:44:00Z</dcterms:created>
  <dcterms:modified xsi:type="dcterms:W3CDTF">2025-01-13T07:44:00Z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ad075899cae1d7eb6d6b18199104bb33decb47265c17b30b75a25c1e403efebe</vt:lpwstr>
  </property>
</Properties>
</file>