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28AB" w14:textId="77777777" w:rsidR="002B33FB" w:rsidRDefault="002B33FB" w:rsidP="002B33F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3 f</w:t>
      </w:r>
      <w:r w:rsidRPr="00C3538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orma</w:t>
      </w:r>
    </w:p>
    <w:p w14:paraId="14540F4D" w14:textId="77777777" w:rsidR="002B33FB" w:rsidRDefault="002B33FB" w:rsidP="002B33F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77DBB504" w14:textId="77777777" w:rsidR="002B33FB" w:rsidRPr="00C3538F" w:rsidRDefault="002B33FB" w:rsidP="002B33F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42BC558F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14:paraId="4E2B3992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lang w:val="lt-LT" w:eastAsia="lt-LT"/>
        </w:rPr>
        <w:t>KLAIPĖDOS  UNIVERSITETO</w:t>
      </w:r>
    </w:p>
    <w:p w14:paraId="6B4C8215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71275CFB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_____________________________________________________________</w:t>
      </w:r>
    </w:p>
    <w:p w14:paraId="0E27050B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(fakultetas, institutas)</w:t>
      </w:r>
    </w:p>
    <w:p w14:paraId="09F93437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3854E4D1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 xml:space="preserve">______________________________________________________________ </w:t>
      </w:r>
    </w:p>
    <w:p w14:paraId="2BDB00AA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(katedra)</w:t>
      </w:r>
    </w:p>
    <w:p w14:paraId="0BB55254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46240874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 xml:space="preserve">______________________________________________________________ </w:t>
      </w:r>
    </w:p>
    <w:p w14:paraId="6F651CDC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(pedagoginis vardas, mokslo laipsnis, Vardas, Pavardė)</w:t>
      </w:r>
    </w:p>
    <w:p w14:paraId="15111225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4AF1D069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39D5241C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40D72974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lang w:val="lt-LT" w:eastAsia="lt-LT"/>
        </w:rPr>
        <w:t xml:space="preserve">MOKSLINIŲ PUBLIKACIJŲ SĄRAŠAS </w:t>
      </w:r>
    </w:p>
    <w:p w14:paraId="195E1478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lang w:val="lt-LT" w:eastAsia="lt-LT"/>
        </w:rPr>
        <w:t>(20.. – 20.. m.)</w:t>
      </w:r>
    </w:p>
    <w:p w14:paraId="49440474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516BAD35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2AE0A6A4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lang w:val="lt-LT" w:eastAsia="lt-LT"/>
        </w:rPr>
        <w:t xml:space="preserve">Monografijos </w:t>
      </w:r>
    </w:p>
    <w:p w14:paraId="0765B9FF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649D2C00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Straipsniai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Clarivate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Analytics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Web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of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Science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leidiniuose, turinčiuose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cituojamumo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rodiklį</w:t>
      </w:r>
    </w:p>
    <w:p w14:paraId="7CADD6F6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341C88D7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Straipsniai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Clarivate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Analytics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Web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of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Science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leidiniuose, neturinčiuose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cituojamumo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rodiklio</w:t>
      </w:r>
    </w:p>
    <w:p w14:paraId="45BA621E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1A52F3B7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Straipsniai tarptautinėse duomenų bazėse referuojamuose leidiniuose</w:t>
      </w:r>
    </w:p>
    <w:p w14:paraId="7B5C6CA6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14:paraId="23C10CD9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Straipsniai kituose recenzuojamuose mokslo leidiniuose:</w:t>
      </w:r>
    </w:p>
    <w:p w14:paraId="4016B414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Lietuvos mokslo leidiniuose</w:t>
      </w:r>
    </w:p>
    <w:p w14:paraId="42073589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57170A">
        <w:rPr>
          <w:rFonts w:ascii="Times New Roman" w:eastAsia="Times New Roman" w:hAnsi="Times New Roman" w:cs="Times New Roman"/>
          <w:bCs/>
          <w:color w:val="000000"/>
          <w:lang w:val="lt-LT" w:eastAsia="lt-LT"/>
        </w:rPr>
        <w:t>Konferencijų pranešimų medžiagoje</w:t>
      </w:r>
    </w:p>
    <w:p w14:paraId="299DB38B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Kituose periodiniuose leidiniuose, vienkartiniuose straipsnių rinkiniuose ir kt.</w:t>
      </w:r>
    </w:p>
    <w:p w14:paraId="21FDAF1E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1C33E0A7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Mokslo šaltinių publikacijos, mokslo apžvalgos, straipsniai kultūros, profesiniuose ir mokslo populiarinimo leidiniuose</w:t>
      </w:r>
    </w:p>
    <w:p w14:paraId="0D3E167A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21F0F574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Mokslo studijos</w:t>
      </w:r>
    </w:p>
    <w:p w14:paraId="34052048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43B44C63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Studijų literatūra:</w:t>
      </w:r>
    </w:p>
    <w:p w14:paraId="76E350D2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Vadovėliai</w:t>
      </w:r>
    </w:p>
    <w:p w14:paraId="09A086D9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Mokomosios knygos</w:t>
      </w:r>
    </w:p>
    <w:p w14:paraId="6E61DE5D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Kitos metodinės priemonės</w:t>
      </w:r>
    </w:p>
    <w:p w14:paraId="3B9C8415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7E83DB7D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23883DA7" w14:textId="77777777" w:rsidR="002B33FB" w:rsidRPr="0057170A" w:rsidRDefault="002B33FB" w:rsidP="002B33F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</w:t>
      </w:r>
    </w:p>
    <w:p w14:paraId="3CB1F13B" w14:textId="77777777" w:rsidR="002B33FB" w:rsidRPr="0057170A" w:rsidRDefault="002B33FB" w:rsidP="002B33FB">
      <w:pPr>
        <w:spacing w:after="0" w:line="240" w:lineRule="auto"/>
        <w:ind w:left="5184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      </w:t>
      </w:r>
      <w:r w:rsidRPr="005717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ab/>
        <w:t xml:space="preserve">      </w:t>
      </w: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(Vardas, Pavardė, parašas)</w:t>
      </w:r>
    </w:p>
    <w:p w14:paraId="11803BCE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F82F95E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SUDERINTA:</w:t>
      </w:r>
    </w:p>
    <w:p w14:paraId="5EA57971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Katedros vedėjas / instituto direktorius</w:t>
      </w:r>
      <w:r w:rsidRPr="005717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_____________________________________</w:t>
      </w:r>
    </w:p>
    <w:p w14:paraId="0D30CC48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      (Vardas, Pavardė, parašas)</w:t>
      </w:r>
    </w:p>
    <w:p w14:paraId="24198CAC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033663E7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58A337FC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08A798B1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20997620" w14:textId="77777777" w:rsidR="002B33FB" w:rsidRPr="0057170A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 xml:space="preserve">Mokslo ir inovacijų tarnybos vedėja   </w:t>
      </w:r>
      <w:r w:rsidRPr="005717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_____________________________</w:t>
      </w:r>
    </w:p>
    <w:p w14:paraId="3A556977" w14:textId="77777777" w:rsidR="00FA3AD7" w:rsidRPr="002B33FB" w:rsidRDefault="002B33FB" w:rsidP="002B3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                (Vardas, Pavardė, parašas)</w:t>
      </w:r>
      <w:bookmarkStart w:id="0" w:name="_GoBack"/>
      <w:bookmarkEnd w:id="0"/>
    </w:p>
    <w:sectPr w:rsidR="00FA3AD7" w:rsidRPr="002B33FB" w:rsidSect="002B33FB">
      <w:pgSz w:w="11906" w:h="16838"/>
      <w:pgMar w:top="170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FB"/>
    <w:rsid w:val="002B33FB"/>
    <w:rsid w:val="00FA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3D22"/>
  <w15:chartTrackingRefBased/>
  <w15:docId w15:val="{776746B2-0AD8-43A0-9E64-902163C8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B33FB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5D4F4-DD6E-4440-9284-E42105E49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41BE6-8DF7-411B-BD92-F8FEE948A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A05BA-9F03-4EB1-93E1-C174F3F2A8A6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c47762f-8bc9-4e68-8a41-e00dcb5802f7"/>
    <ds:schemaRef ds:uri="8562925e-16ae-4a85-b81b-9a8e21635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Vilda Mažrimienė</cp:lastModifiedBy>
  <cp:revision>1</cp:revision>
  <dcterms:created xsi:type="dcterms:W3CDTF">2024-02-12T13:50:00Z</dcterms:created>
  <dcterms:modified xsi:type="dcterms:W3CDTF">2024-02-12T13:50:00Z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